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MY EXTENDED WORLD (PART 2) – Level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4:  Travel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2: Shopping in Beijing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4"/>
        <w:gridCol w:w="6836"/>
        <w:tblGridChange w:id="0">
          <w:tblGrid>
            <w:gridCol w:w="1804"/>
            <w:gridCol w:w="6836"/>
          </w:tblGrid>
        </w:tblGridChange>
      </w:tblGrid>
      <w:tr>
        <w:trPr>
          <w:trHeight w:val="840" w:hRule="atLeast"/>
        </w:trP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Speaking/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Listenin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ask questions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about where to shop and dine in Beijing.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Students can ask and answer questions about the mode of transportation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Students can ask and answer questions about travel schedules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9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·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interpret travel details including admission tickets, posters  and guide book of major attractions</w:t>
            </w:r>
          </w:p>
          <w:p w:rsidR="00000000" w:rsidDel="00000000" w:rsidP="00000000" w:rsidRDefault="00000000" w:rsidRPr="00000000">
            <w:pPr>
              <w:widowControl w:val="0"/>
              <w:spacing w:after="0" w:before="60" w:line="240" w:lineRule="auto"/>
              <w:ind w:left="180" w:hanging="159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Students can write about specialty foods of Beijing.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60" w:line="240" w:lineRule="auto"/>
              <w:ind w:left="180" w:hanging="159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 Suggested characters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writ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逛街,  王府井, 前门街, 秀水街, 传统,  现代,  饰品,  服装,  纪念品, 大减价,  卖 换,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餐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馆, 烤鸭, 涮羊肉, 炸酱面, 交通路线图,  坐公车, 地铁, 出租车</w:t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9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and Public Identities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6000"/>
        <w:tblGridChange w:id="0">
          <w:tblGrid>
            <w:gridCol w:w="2640"/>
            <w:gridCol w:w="6000"/>
          </w:tblGrid>
        </w:tblGridChange>
      </w:tblGrid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逛街 Go shopping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王府井 Wangfujing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前门街 Qianmen Jie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秀水街 Xiushui Jie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传统  Traditional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现代  Modern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纪念品 Souvenir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卖  sell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换  Transfer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餐馆 Restaurant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烤鸭 Roast Duck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涮羊肉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highlight w:val="white"/>
                <w:rtl w:val="0"/>
              </w:rPr>
              <w:t xml:space="preserve">          instant-boiled mutton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13. 炸酱面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Zajiang noodle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14. 交通线路图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Traffic route map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15. 坐公车 Take bus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16. 地铁 Subway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17 出.租车 Taxi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Supplementary: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服装 Clothes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饰品 Accessories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大减价 Big sale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著名/ 出名/有名 Famous/Well known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商场 Shopping mall; Market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减价品 / 拍卖品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 sale items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看懂 Know,  Recognize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缆车 Cable car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你要到哪儿逛街和吃东西? Where do you want to go shopping and to eat?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你想(要)买什么? 你喜欢买什么?  What do you like to buy?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你喜欢吃些什么? 为什么?  What do you like to dine?Why?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北京有什么出名的菜? 北京什么菜最出名?  What are some famous dishes in Beijing?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怎么看懂价格和减价招牌? How will you find and recognize sale signs?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你喜欢逛街吗? 你为什么喜欢/不喜欢逛街 ? Do you like to shop? Why or why not?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你为什么买这些东西? Why do you buy these things?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Word order: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SWVO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我坐车去王府井。张先生坐出租车去机场。小李搭缆车上长城。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Sequencing words</w:t>
            </w:r>
          </w:p>
          <w:p w:rsidR="00000000" w:rsidDel="00000000" w:rsidP="00000000" w:rsidRDefault="00000000" w:rsidRPr="00000000">
            <w:pPr>
              <w:spacing w:line="276" w:lineRule="auto"/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一…就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…,   …as soon as…</w:t>
            </w:r>
          </w:p>
          <w:p w:rsidR="00000000" w:rsidDel="00000000" w:rsidP="00000000" w:rsidRDefault="00000000" w:rsidRPr="00000000">
            <w:pPr>
              <w:spacing w:line="276" w:lineRule="auto"/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小王一到北京就要去逛街。</w:t>
            </w:r>
          </w:p>
          <w:p w:rsidR="00000000" w:rsidDel="00000000" w:rsidP="00000000" w:rsidRDefault="00000000" w:rsidRPr="00000000">
            <w:pPr>
              <w:spacing w:line="276" w:lineRule="auto"/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我一看见北京的纪念品就想买。 </w:t>
            </w:r>
          </w:p>
          <w:p w:rsidR="00000000" w:rsidDel="00000000" w:rsidP="00000000" w:rsidRDefault="00000000" w:rsidRPr="00000000">
            <w:pPr>
              <w:spacing w:line="276" w:lineRule="auto"/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你一下车就可以看见“前门”街。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一方面…，一方面…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On one hand…,and on another hand…,</w:t>
            </w:r>
          </w:p>
          <w:p w:rsidR="00000000" w:rsidDel="00000000" w:rsidP="00000000" w:rsidRDefault="00000000" w:rsidRPr="00000000">
            <w:pPr>
              <w:spacing w:line="276" w:lineRule="auto"/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去秀水街逛街， 一方面你能买到大减价的饰品和服装 ，一方面你能吃到地道的北京烤鸭。</w:t>
            </w:r>
          </w:p>
          <w:p w:rsidR="00000000" w:rsidDel="00000000" w:rsidP="00000000" w:rsidRDefault="00000000" w:rsidRPr="00000000">
            <w:pPr>
              <w:spacing w:line="276" w:lineRule="auto"/>
              <w:ind w:left="70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有的…，有的…，还有的...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。     Some …, some...  and some…</w:t>
            </w:r>
          </w:p>
          <w:p w:rsidR="00000000" w:rsidDel="00000000" w:rsidP="00000000" w:rsidRDefault="00000000" w:rsidRPr="00000000">
            <w:pPr>
              <w:spacing w:line="276" w:lineRule="auto"/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人们到天安门广场，有的搭地铁，有的坐公车，还有的坐出租车 。</w:t>
            </w:r>
          </w:p>
          <w:p w:rsidR="00000000" w:rsidDel="00000000" w:rsidP="00000000" w:rsidRDefault="00000000" w:rsidRPr="00000000">
            <w:pPr>
              <w:spacing w:line="276" w:lineRule="auto"/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在茶馆里，有的人点綠茶，有的人点紅茶，还有的人点花茶。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1: Teaching Vocabularies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write and speak the vocabularies needed for shopping and dining in Beijing.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ask and answer shopping/dining questions using these new words in sentences.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逛街 王府井 前门街 秀水街 传统  现代   纪念品 卖 换 餐馆 烤鸭 涮羊肉 炸酱面 交通路线图  坐公车 地铁 出租车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94363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</w:rPr>
            </w:pPr>
            <w:hyperlink r:id="rId5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PPT L</w:t>
              </w:r>
            </w:hyperlink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esson 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4"/>
                <w:szCs w:val="14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Vocabulary 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540" w:hanging="179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Popsicle Stick Game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冰棒棍游戏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listening, speaking and reading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Bingo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宾果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-listening, reading and writing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2: Planning for Outing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ask for directions to famous shopping and dining attractions.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make their way to the destination using proper mode of transportation.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read travel details on brochures, posters or tickets.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Grammar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PPT Lesson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Word order: SWVO. Subject+Way+Verb+Object  (review)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Example:  我坐公车去王府井。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            张先生坐出租车去机场。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一…就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…,   …as soon as…</w:t>
            </w:r>
          </w:p>
          <w:p w:rsidR="00000000" w:rsidDel="00000000" w:rsidP="00000000" w:rsidRDefault="00000000" w:rsidRPr="00000000">
            <w:pPr>
              <w:spacing w:line="276" w:lineRule="auto"/>
              <w:ind w:left="705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Example:   小王一到北京就要去逛街。</w:t>
            </w:r>
          </w:p>
          <w:p w:rsidR="00000000" w:rsidDel="00000000" w:rsidP="00000000" w:rsidRDefault="00000000" w:rsidRPr="00000000">
            <w:pPr>
              <w:spacing w:line="276" w:lineRule="auto"/>
              <w:ind w:left="705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我一看见北京的纪念品就想买。 </w:t>
            </w:r>
          </w:p>
          <w:p w:rsidR="00000000" w:rsidDel="00000000" w:rsidP="00000000" w:rsidRDefault="00000000" w:rsidRPr="00000000">
            <w:pPr>
              <w:spacing w:line="276" w:lineRule="auto"/>
              <w:ind w:left="705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你一下车就可以看见前门街。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Find your Matching Sentence 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找相同的句子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listening, reading and writing.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Sort That Dialogue 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写作、对话排序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-reading, writing and speaking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54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54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3: How to go shopping in Beijing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are able to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</w:t>
              <w:tab/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Ask and answer questions about directions.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Using authentic videos, demonstrate understanding through discussion about info on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transportation modes and features of main attractions.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Give a presentation on how to get there, what to do, what to eat etc. based on the videos.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先。。。然后。。。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Example：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A: 请问，去王府井怎么走?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B：请看这张交通路线图。你先到前面第一个路口坐三号公车， 然后换地铁九号线。或者，你可以坐出租车。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Calibri" w:cs="Calibri" w:eastAsia="Calibri" w:hAnsi="Calibri"/>
                <w:b w:val="1"/>
                <w:u w:val="none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PPT </w:t>
              </w:r>
            </w:hyperlink>
            <w:hyperlink r:id="rId15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Lesson 3</w:t>
              </w:r>
            </w:hyperlink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Ask and Answer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  <w:rtl w:val="0"/>
              </w:rPr>
              <w:t xml:space="preserve"> 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Directions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b w:val="1"/>
                <w:u w:val="no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14"/>
                  <w:szCs w:val="1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Group Research </w:t>
              </w:r>
            </w:hyperlink>
            <w:hyperlink r:id="rId2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Mini-Project</w:t>
              </w:r>
            </w:hyperlink>
            <w:hyperlink r:id="rId2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4: Dining in Beijing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are able to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Introduce featured food in Beijing.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Discuss featured food in Beijing and reasons why people enjoy it.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a short essay about featured food in Beijing.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</w:t>
              <w:tab/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PPT </w:t>
              </w:r>
            </w:hyperlink>
            <w:hyperlink r:id="rId24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rtl w:val="0"/>
                </w:rPr>
                <w:t xml:space="preserve">Lesson 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hyperlink r:id="rId25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14"/>
                  <w:szCs w:val="14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Whisper Game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hyperlink r:id="rId2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Reflection on Beijing Food (DVD)</w:t>
              </w:r>
            </w:hyperlink>
            <w:hyperlink r:id="rId3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34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Culture Activity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0000"/>
                <w:sz w:val="20"/>
                <w:szCs w:val="20"/>
                <w:rtl w:val="0"/>
              </w:rPr>
              <w:t xml:space="preserve">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Beijing  Silk Market</w:t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https://www.youtube.com/watch?v=SweEy1ZiKuM</w:t>
              </w:r>
            </w:hyperlink>
            <w:r w:rsidDel="00000000" w:rsidR="00000000" w:rsidRPr="00000000">
              <w:rPr>
                <w:rtl w:val="0"/>
              </w:rPr>
              <w:t xml:space="preserve"> Pro tips for Bargaining_ Time: 5:49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Beijing Silk Market</w:t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36">
              <w:r w:rsidDel="00000000" w:rsidR="00000000" w:rsidRPr="00000000">
                <w:rPr>
                  <w:rFonts w:ascii="SimSun" w:cs="SimSun" w:eastAsia="SimSun" w:hAnsi="SimSun"/>
                  <w:color w:val="0000ff"/>
                  <w:u w:val="single"/>
                  <w:rtl w:val="0"/>
                </w:rPr>
                <w:t xml:space="preserve">https://www.youtube.com/watch?v=bkTIJWa3uOk</w:t>
              </w:r>
            </w:hyperlink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 Learning how to shopping in Beijing_Time 6:09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37">
              <w:r w:rsidDel="00000000" w:rsidR="00000000" w:rsidRPr="00000000">
                <w:rPr>
                  <w:rFonts w:ascii="SimSun" w:cs="SimSun" w:eastAsia="SimSun" w:hAnsi="SimSun"/>
                  <w:color w:val="0000ff"/>
                  <w:u w:val="single"/>
                  <w:rtl w:val="0"/>
                </w:rPr>
                <w:t xml:space="preserve">http://www.youtube.com/watch?v=ql2qzdw2xuU</w:t>
              </w:r>
            </w:hyperlink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buy &amp; sell_ Time: 14:31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SimSun"/>
  <w:font w:name="Times New Roman"/>
  <w:font w:name="Cambria">
    <w:embedRegular r:id="rId1" w:subsetted="0"/>
    <w:embedBold r:id="rId2" w:subsetted="0"/>
    <w:embedItalic r:id="rId3" w:subsetted="0"/>
    <w:embedBoldItalic r:id="rId4" w:subsetted="0"/>
  </w:font>
  <w:font w:name="Calibri">
    <w:embedRegular r:id="rId5" w:subsetted="0"/>
    <w:embedBold r:id="rId6" w:subsetted="0"/>
    <w:embedItalic r:id="rId7" w:subsetted="0"/>
    <w:embedBoldItalic r:id="rId8" w:subsetted="0"/>
  </w:font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SSt8h3shJK5--JD5QQjaOvXBl-3vtW2a6WGSLrH3424/edit" TargetMode="External"/><Relationship Id="rId22" Type="http://schemas.openxmlformats.org/officeDocument/2006/relationships/hyperlink" Target="https://docs.google.com/a/asu.edu/document/d/1uBHTbA5n3JYMB1phOuvcczCf-Ym0EkH0bhzq9APgB0g/edit" TargetMode="External"/><Relationship Id="rId21" Type="http://schemas.openxmlformats.org/officeDocument/2006/relationships/hyperlink" Target="https://docs.google.com/document/d/1SSt8h3shJK5--JD5QQjaOvXBl-3vtW2a6WGSLrH3424/edit" TargetMode="External"/><Relationship Id="rId24" Type="http://schemas.openxmlformats.org/officeDocument/2006/relationships/hyperlink" Target="https://docs.google.com/a/asu.edu/presentation/d/1YZ5YX2kRLQcvluc2UyvQkWDvDXjfX40OQXKCPkhuAdc/present?slide=id.p4" TargetMode="External"/><Relationship Id="rId23" Type="http://schemas.openxmlformats.org/officeDocument/2006/relationships/hyperlink" Target="https://docs.google.com/a/asu.edu/presentation/d/1YZ5YX2kRLQcvluc2UyvQkWDvDXjfX40OQXKCPkhuAdc/present?slide=id.p4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DC9zi7YFVAkKARNeRqjOHLYvn_HPG23K4n7DSFZUzTc/edit" TargetMode="External"/><Relationship Id="rId26" Type="http://schemas.openxmlformats.org/officeDocument/2006/relationships/hyperlink" Target="https://docs.google.com/document/d/1dmAxuzNMU7tbHghNEQskL4VwITkuE7T1YNSTGfFjGdU/edit" TargetMode="External"/><Relationship Id="rId25" Type="http://schemas.openxmlformats.org/officeDocument/2006/relationships/hyperlink" Target="https://docs.google.com/a/asu.edu/presentation/d/1YZ5YX2kRLQcvluc2UyvQkWDvDXjfX40OQXKCPkhuAdc/present?slide=id.p4" TargetMode="External"/><Relationship Id="rId28" Type="http://schemas.openxmlformats.org/officeDocument/2006/relationships/hyperlink" Target="https://docs.google.com/document/d/1dmAxuzNMU7tbHghNEQskL4VwITkuE7T1YNSTGfFjGdU/edit" TargetMode="External"/><Relationship Id="rId27" Type="http://schemas.openxmlformats.org/officeDocument/2006/relationships/hyperlink" Target="https://docs.google.com/document/d/1dmAxuzNMU7tbHghNEQskL4VwITkuE7T1YNSTGfFjGdU/edit" TargetMode="External"/><Relationship Id="rId5" Type="http://schemas.openxmlformats.org/officeDocument/2006/relationships/hyperlink" Target="https://docs.google.com/presentation/d/1Z2q0f3akkygVaAaSqmm0FZdrYbi0mBaiSugTNX0twh4/pub?start=false&amp;loop=false&amp;delayms=3000" TargetMode="External"/><Relationship Id="rId6" Type="http://schemas.openxmlformats.org/officeDocument/2006/relationships/hyperlink" Target="https://docs.google.com/presentation/d/1Z2q0f3akkygVaAaSqmm0FZdrYbi0mBaiSugTNX0twh4/pub?start=false&amp;loop=false&amp;delayms=3000" TargetMode="External"/><Relationship Id="rId29" Type="http://schemas.openxmlformats.org/officeDocument/2006/relationships/hyperlink" Target="https://docs.google.com/a/asu.edu/document/d/1Nw4MAERsyE3qD3MioJUZD6Q3h3Qd3LA649J3OadhOFY/edit" TargetMode="External"/><Relationship Id="rId7" Type="http://schemas.openxmlformats.org/officeDocument/2006/relationships/hyperlink" Target="https://docs.google.com/document/d/1qdbASuIW2YcixhquEcOtF407hIzrj3jejBwHD88KZQs/edit" TargetMode="External"/><Relationship Id="rId8" Type="http://schemas.openxmlformats.org/officeDocument/2006/relationships/hyperlink" Target="https://drive.google.com/open?id=0B3aEXdi8FPrmb0RMVzRCMXp1VDQ" TargetMode="External"/><Relationship Id="rId31" Type="http://schemas.openxmlformats.org/officeDocument/2006/relationships/hyperlink" Target="https://docs.google.com/document/d/1q3V2Q79BHEYuIDPCkPKgDYkdhQKUk-AY3DMDmcGf1xA/edit" TargetMode="External"/><Relationship Id="rId30" Type="http://schemas.openxmlformats.org/officeDocument/2006/relationships/hyperlink" Target="https://docs.google.com/document/d/1q3V2Q79BHEYuIDPCkPKgDYkdhQKUk-AY3DMDmcGf1xA/edit" TargetMode="External"/><Relationship Id="rId11" Type="http://schemas.openxmlformats.org/officeDocument/2006/relationships/hyperlink" Target="https://docs.google.com/presentation/d/1gB1UX9XsyEYVOsumhb6J3fWAMk7s4vN7wisH4do2-u0/pub?start=false&amp;loop=false&amp;delayms=3000" TargetMode="External"/><Relationship Id="rId33" Type="http://schemas.openxmlformats.org/officeDocument/2006/relationships/hyperlink" Target="https://docs.google.com/a/asu.edu/document/d/1z8SDIXACikF21auHgQybz68IsgyIrXM7cqtG6pRDpGI/edit" TargetMode="External"/><Relationship Id="rId10" Type="http://schemas.openxmlformats.org/officeDocument/2006/relationships/hyperlink" Target="https://docs.google.com/document/d/1Pb9-T9B7xEQKyIBhuqnZBKgwTWbnDroWg-rlh-IzO1g/edit" TargetMode="External"/><Relationship Id="rId32" Type="http://schemas.openxmlformats.org/officeDocument/2006/relationships/hyperlink" Target="https://docs.google.com/document/d/1q3V2Q79BHEYuIDPCkPKgDYkdhQKUk-AY3DMDmcGf1xA/edit" TargetMode="External"/><Relationship Id="rId13" Type="http://schemas.openxmlformats.org/officeDocument/2006/relationships/hyperlink" Target="https://docs.google.com/document/d/13WBovNLCEOFIa_38hPS4_9GYyQFVJvr3Uel1Oidi-gM/edit" TargetMode="External"/><Relationship Id="rId35" Type="http://schemas.openxmlformats.org/officeDocument/2006/relationships/hyperlink" Target="https://www.youtube.com/watch?v=SweEy1ZiKuM" TargetMode="External"/><Relationship Id="rId12" Type="http://schemas.openxmlformats.org/officeDocument/2006/relationships/hyperlink" Target="https://docs.google.com/document/d/1xk5tfzz0LhGmKBJV-R1Cakwh_2fx-1ib-Bb2sXfkhD4/edit" TargetMode="External"/><Relationship Id="rId34" Type="http://schemas.openxmlformats.org/officeDocument/2006/relationships/hyperlink" Target="https://docs.google.com/file/d/0B0XuCIpQny50WS1JN2U4QkNTdkk/edit" TargetMode="External"/><Relationship Id="rId15" Type="http://schemas.openxmlformats.org/officeDocument/2006/relationships/hyperlink" Target="https://docs.google.com/a/asu.edu/presentation/d/17l5LTE_8dWUsmR_fJNZPVZmg22-RHpXblLe3YC7Aikg/present?slide=id.p4" TargetMode="External"/><Relationship Id="rId37" Type="http://schemas.openxmlformats.org/officeDocument/2006/relationships/hyperlink" Target="http://www.youtube.com/watch?v=ql2qzdw2xuU" TargetMode="External"/><Relationship Id="rId14" Type="http://schemas.openxmlformats.org/officeDocument/2006/relationships/hyperlink" Target="https://docs.google.com/a/asu.edu/presentation/d/17l5LTE_8dWUsmR_fJNZPVZmg22-RHpXblLe3YC7Aikg/present?slide=id.p4" TargetMode="External"/><Relationship Id="rId36" Type="http://schemas.openxmlformats.org/officeDocument/2006/relationships/hyperlink" Target="https://www.youtube.com/watch?v=bkTIJWa3uOk" TargetMode="External"/><Relationship Id="rId17" Type="http://schemas.openxmlformats.org/officeDocument/2006/relationships/hyperlink" Target="https://docs.google.com/document/d/1_CN7EstRnM7bH-16dMRaGp8xwvBanL8CiofaI3vpon4/edit" TargetMode="External"/><Relationship Id="rId16" Type="http://schemas.openxmlformats.org/officeDocument/2006/relationships/hyperlink" Target="https://docs.google.com/a/asu.edu/presentation/d/17l5LTE_8dWUsmR_fJNZPVZmg22-RHpXblLe3YC7Aikg/present?slide=id.p4" TargetMode="External"/><Relationship Id="rId19" Type="http://schemas.openxmlformats.org/officeDocument/2006/relationships/hyperlink" Target="https://docs.google.com/document/d/1SSt8h3shJK5--JD5QQjaOvXBl-3vtW2a6WGSLrH3424/edit" TargetMode="External"/><Relationship Id="rId18" Type="http://schemas.openxmlformats.org/officeDocument/2006/relationships/hyperlink" Target="https://docs.google.com/document/d/1SSt8h3shJK5--JD5QQjaOvXBl-3vtW2a6WGSLrH3424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Relationship Id="rId5" Type="http://schemas.openxmlformats.org/officeDocument/2006/relationships/font" Target="fonts/Calibri-regular.ttf"/><Relationship Id="rId6" Type="http://schemas.openxmlformats.org/officeDocument/2006/relationships/font" Target="fonts/Calibri-bold.ttf"/><Relationship Id="rId7" Type="http://schemas.openxmlformats.org/officeDocument/2006/relationships/font" Target="fonts/Calibri-italic.ttf"/><Relationship Id="rId8" Type="http://schemas.openxmlformats.org/officeDocument/2006/relationships/font" Target="fonts/Calibri-boldItalic.ttf"/></Relationships>
</file>